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Summary of Theory and Equations</w:t>
      </w:r>
    </w:p>
    <w:p>
      <w:pPr>
        <w:jc w:val="center"/>
      </w:pPr>
      <w:r>
        <w:t>This document summarises the main ideas developed in this chat: Growth Systems, Forward-Propagating Zero, the multi-zero field, energy controls, traversals, glyphs, and phrases.</w:t>
      </w:r>
    </w:p>
    <w:p>
      <w:pPr>
        <w:pStyle w:val="Heading1"/>
      </w:pPr>
      <w:r>
        <w:t>1. Executive summary</w:t>
      </w:r>
    </w:p>
    <w:p>
      <w:r>
        <w:t>The core idea is that equilibrium is not fixed. It is generated dynamically by the system itself and can move, split into multiple local centres, and harmonise with other centres.</w:t>
      </w:r>
    </w:p>
    <w:p>
      <w:r>
        <w:t>The field evolves through oscillation, damping, transport, coherence-driven growth, and interaction with one or more zeros. Structure appears when motion aligns, entropy stays low enough, and amplification exceeds dissipation.</w:t>
      </w:r>
    </w:p>
    <w:p>
      <w:r>
        <w:t>In the visual and sound system, particles form the continuous field, zeros act as moving equilibrium nodes, traversals read activity as paths, glyphs encode short motifs, and phrase memory encodes longer recurring structures.</w:t>
      </w:r>
    </w:p>
    <w:p>
      <w:pPr>
        <w:pStyle w:val="Heading1"/>
      </w:pPr>
      <w:r>
        <w:t>2. Unified theory statement</w:t>
      </w:r>
    </w:p>
    <w:p>
      <w:r>
        <w:t>A system evolves by oscillating around one or more dynamically generated equilibria, redistributing imbalance through the field, and selectively amplifying coherent motion while dissipating incoherence.</w:t>
      </w:r>
    </w:p>
    <w:p>
      <w:pPr>
        <w:pStyle w:val="Heading1"/>
      </w:pPr>
      <w:r>
        <w:t>3. Core equations</w:t>
      </w:r>
    </w:p>
    <w:tbl>
      <w:tblPr>
        <w:tblStyle w:val="TableGrid"/>
        <w:tblW w:type="auto" w:w="0"/>
        <w:tblLook w:firstColumn="1" w:firstRow="1" w:lastColumn="0" w:lastRow="0" w:noHBand="0" w:noVBand="1" w:val="04A0"/>
      </w:tblPr>
      <w:tblGrid>
        <w:gridCol w:w="3312"/>
        <w:gridCol w:w="3312"/>
        <w:gridCol w:w="3312"/>
      </w:tblGrid>
      <w:tr>
        <w:tc>
          <w:tcPr>
            <w:tcW w:type="dxa" w:w="3312"/>
            <w:shd w:fill="D9EAF7"/>
          </w:tcPr>
          <w:p>
            <w:r>
              <w:t>Name</w:t>
            </w:r>
          </w:p>
        </w:tc>
        <w:tc>
          <w:tcPr>
            <w:tcW w:type="dxa" w:w="3312"/>
            <w:shd w:fill="D9EAF7"/>
          </w:tcPr>
          <w:p>
            <w:r>
              <w:t>Equation</w:t>
            </w:r>
          </w:p>
        </w:tc>
        <w:tc>
          <w:tcPr>
            <w:tcW w:type="dxa" w:w="3312"/>
            <w:shd w:fill="D9EAF7"/>
          </w:tcPr>
          <w:p>
            <w:r>
              <w:t>Meaning</w:t>
            </w:r>
          </w:p>
        </w:tc>
      </w:tr>
      <w:tr>
        <w:tc>
          <w:tcPr>
            <w:tcW w:type="dxa" w:w="3312"/>
          </w:tcPr>
          <w:p>
            <w:r>
              <w:t>Balanced / forward zero</w:t>
            </w:r>
          </w:p>
        </w:tc>
        <w:tc>
          <w:tcPr>
            <w:tcW w:type="dxa" w:w="3312"/>
          </w:tcPr>
          <w:p>
            <w:r>
              <w:t>z_f = z_b + err</w:t>
            </w:r>
          </w:p>
        </w:tc>
        <w:tc>
          <w:tcPr>
            <w:tcW w:type="dxa" w:w="3312"/>
          </w:tcPr>
          <w:p>
            <w:r>
              <w:t>A forward-propagating zero is a balanced zero plus a perturbation term.</w:t>
            </w:r>
          </w:p>
        </w:tc>
      </w:tr>
      <w:tr>
        <w:tc>
          <w:tcPr>
            <w:tcW w:type="dxa" w:w="3312"/>
          </w:tcPr>
          <w:p>
            <w:r>
              <w:t>Field evolution</w:t>
            </w:r>
          </w:p>
        </w:tc>
        <w:tc>
          <w:tcPr>
            <w:tcW w:type="dxa" w:w="3312"/>
          </w:tcPr>
          <w:p>
            <w:r>
              <w:t>∂²_t Φ + R(Φ) ∂_t Φ = ∇·B(Φ) + A(Φ − Z) + G(Φ)</w:t>
            </w:r>
          </w:p>
        </w:tc>
        <w:tc>
          <w:tcPr>
            <w:tcW w:type="dxa" w:w="3312"/>
          </w:tcPr>
          <w:p>
            <w:r>
              <w:t>Second-order oscillatory field with damping, transport, equilibrium response, and growth.</w:t>
            </w:r>
          </w:p>
        </w:tc>
      </w:tr>
      <w:tr>
        <w:tc>
          <w:tcPr>
            <w:tcW w:type="dxa" w:w="3312"/>
          </w:tcPr>
          <w:p>
            <w:r>
              <w:t>Coherence</w:t>
            </w:r>
          </w:p>
        </w:tc>
        <w:tc>
          <w:tcPr>
            <w:tcW w:type="dxa" w:w="3312"/>
          </w:tcPr>
          <w:p>
            <w:r>
              <w:t>C = 1 / (1 + Var(v))</w:t>
            </w:r>
          </w:p>
        </w:tc>
        <w:tc>
          <w:tcPr>
            <w:tcW w:type="dxa" w:w="3312"/>
          </w:tcPr>
          <w:p>
            <w:r>
              <w:t>Alignment measure based on velocity variance.</w:t>
            </w:r>
          </w:p>
        </w:tc>
      </w:tr>
      <w:tr>
        <w:tc>
          <w:tcPr>
            <w:tcW w:type="dxa" w:w="3312"/>
          </w:tcPr>
          <w:p>
            <w:r>
              <w:t>Entropy proxy</w:t>
            </w:r>
          </w:p>
        </w:tc>
        <w:tc>
          <w:tcPr>
            <w:tcW w:type="dxa" w:w="3312"/>
          </w:tcPr>
          <w:p>
            <w:r>
              <w:t>ℰ = α||v||² + β||∇Φ||²</w:t>
            </w:r>
          </w:p>
        </w:tc>
        <w:tc>
          <w:tcPr>
            <w:tcW w:type="dxa" w:w="3312"/>
          </w:tcPr>
          <w:p>
            <w:r>
              <w:t>Kinetic and spatial disorder.</w:t>
            </w:r>
          </w:p>
        </w:tc>
      </w:tr>
      <w:tr>
        <w:tc>
          <w:tcPr>
            <w:tcW w:type="dxa" w:w="3312"/>
          </w:tcPr>
          <w:p>
            <w:r>
              <w:t>Growth</w:t>
            </w:r>
          </w:p>
        </w:tc>
        <w:tc>
          <w:tcPr>
            <w:tcW w:type="dxa" w:w="3312"/>
          </w:tcPr>
          <w:p>
            <w:r>
              <w:t>G = γ · C/(ℰ + ε) · (1 − ||Φ − Z||/L)</w:t>
            </w:r>
          </w:p>
        </w:tc>
        <w:tc>
          <w:tcPr>
            <w:tcW w:type="dxa" w:w="3312"/>
          </w:tcPr>
          <w:p>
            <w:r>
              <w:t>Coherence-driven amplification with entropy suppression and saturation.</w:t>
            </w:r>
          </w:p>
        </w:tc>
      </w:tr>
      <w:tr>
        <w:tc>
          <w:tcPr>
            <w:tcW w:type="dxa" w:w="3312"/>
          </w:tcPr>
          <w:p>
            <w:r>
              <w:t>Energy functional</w:t>
            </w:r>
          </w:p>
        </w:tc>
        <w:tc>
          <w:tcPr>
            <w:tcW w:type="dxa" w:w="3312"/>
          </w:tcPr>
          <w:p>
            <w:r>
              <w:t>E = ∫ ( 1/2 ||∂_t Φ||² + 1/2 ||Φ − Z||² ) dx</w:t>
            </w:r>
          </w:p>
        </w:tc>
        <w:tc>
          <w:tcPr>
            <w:tcW w:type="dxa" w:w="3312"/>
          </w:tcPr>
          <w:p>
            <w:r>
              <w:t>Energy-like quantity from motion plus deviation from equilibrium.</w:t>
            </w:r>
          </w:p>
        </w:tc>
      </w:tr>
      <w:tr>
        <w:tc>
          <w:tcPr>
            <w:tcW w:type="dxa" w:w="3312"/>
          </w:tcPr>
          <w:p>
            <w:r>
              <w:t>Energy balance</w:t>
            </w:r>
          </w:p>
        </w:tc>
        <w:tc>
          <w:tcPr>
            <w:tcW w:type="dxa" w:w="3312"/>
          </w:tcPr>
          <w:p>
            <w:r>
              <w:t>dE/dt = ∫ ( G − R ||∂_t Φ||² ) dx</w:t>
            </w:r>
          </w:p>
        </w:tc>
        <w:tc>
          <w:tcPr>
            <w:tcW w:type="dxa" w:w="3312"/>
          </w:tcPr>
          <w:p>
            <w:r>
              <w:t>Growth injects energy; damping removes it.</w:t>
            </w:r>
          </w:p>
        </w:tc>
      </w:tr>
      <w:tr>
        <w:tc>
          <w:tcPr>
            <w:tcW w:type="dxa" w:w="3312"/>
          </w:tcPr>
          <w:p>
            <w:r>
              <w:t>Multi-zero coupling</w:t>
            </w:r>
          </w:p>
        </w:tc>
        <w:tc>
          <w:tcPr>
            <w:tcW w:type="dxa" w:w="3312"/>
          </w:tcPr>
          <w:p>
            <w:r>
              <w:t>dZ_i/dt = Σ_{j ≠ i} κ (Z_j − Z_i)</w:t>
            </w:r>
          </w:p>
        </w:tc>
        <w:tc>
          <w:tcPr>
            <w:tcW w:type="dxa" w:w="3312"/>
          </w:tcPr>
          <w:p>
            <w:r>
              <w:t>Distributed zeros harmonise through coupling.</w:t>
            </w:r>
          </w:p>
        </w:tc>
      </w:tr>
      <w:tr>
        <w:tc>
          <w:tcPr>
            <w:tcW w:type="dxa" w:w="3312"/>
          </w:tcPr>
          <w:p>
            <w:r>
              <w:t>Weighted equilibrium field</w:t>
            </w:r>
          </w:p>
        </w:tc>
        <w:tc>
          <w:tcPr>
            <w:tcW w:type="dxa" w:w="3312"/>
          </w:tcPr>
          <w:p>
            <w:r>
              <w:t>Z(x,t) = (Σ_i w_i Z_i)/(Σ_i w_i)</w:t>
            </w:r>
          </w:p>
        </w:tc>
        <w:tc>
          <w:tcPr>
            <w:tcW w:type="dxa" w:w="3312"/>
          </w:tcPr>
          <w:p>
            <w:r>
              <w:t>Local effective equilibrium from multiple zeros.</w:t>
            </w:r>
          </w:p>
        </w:tc>
      </w:tr>
      <w:tr>
        <w:tc>
          <w:tcPr>
            <w:tcW w:type="dxa" w:w="3312"/>
          </w:tcPr>
          <w:p>
            <w:r>
              <w:t>Weighting function</w:t>
            </w:r>
          </w:p>
        </w:tc>
        <w:tc>
          <w:tcPr>
            <w:tcW w:type="dxa" w:w="3312"/>
          </w:tcPr>
          <w:p>
            <w:r>
              <w:t>w_i(x,t) = 1/(||x − Z_i||^α + ε)</w:t>
            </w:r>
          </w:p>
        </w:tc>
        <w:tc>
          <w:tcPr>
            <w:tcW w:type="dxa" w:w="3312"/>
          </w:tcPr>
          <w:p>
            <w:r>
              <w:t>Closer zeros have stronger local influence.</w:t>
            </w:r>
          </w:p>
        </w:tc>
      </w:tr>
      <w:tr>
        <w:tc>
          <w:tcPr>
            <w:tcW w:type="dxa" w:w="3312"/>
          </w:tcPr>
          <w:p>
            <w:r>
              <w:t>Phase threshold</w:t>
            </w:r>
          </w:p>
        </w:tc>
        <w:tc>
          <w:tcPr>
            <w:tcW w:type="dxa" w:w="3312"/>
          </w:tcPr>
          <w:p>
            <w:r>
              <w:t>C &gt; C_c</w:t>
            </w:r>
          </w:p>
        </w:tc>
        <w:tc>
          <w:tcPr>
            <w:tcW w:type="dxa" w:w="3312"/>
          </w:tcPr>
          <w:p>
            <w:r>
              <w:t>Above this coherence threshold, stable structure can persist.</w:t>
            </w:r>
          </w:p>
        </w:tc>
      </w:tr>
    </w:tbl>
    <w:p>
      <w:pPr>
        <w:pStyle w:val="Heading1"/>
      </w:pPr>
      <w:r>
        <w:t>4. Role of each term in the field equation</w:t>
      </w:r>
    </w:p>
    <w:p>
      <w:r>
        <w:t>The inertial term ∂²_t Φ makes the field oscillatory rather than purely relaxational. It allows overshoot and return instead of direct collapse to equilibrium.</w:t>
      </w:r>
    </w:p>
    <w:p>
      <w:r>
        <w:t>The damping term R(Φ) ∂_t Φ suppresses motion in proportion to the stability–tension balance. If damping dominates, patterns decay.</w:t>
      </w:r>
    </w:p>
    <w:p>
      <w:r>
        <w:t>The transport term ∇·B(Φ) redistributes imbalance through the field. In simplified form B may be taken as D∇Φ + v, giving diffusion plus advection.</w:t>
      </w:r>
    </w:p>
    <w:p>
      <w:r>
        <w:t>The equilibrium-response term A(Φ − Z) pulls the field toward its current zero configuration. In the simplest linear form this can be written as −k(Φ − Z).</w:t>
      </w:r>
    </w:p>
    <w:p>
      <w:r>
        <w:t>The growth term G(Φ) amplifies coherent motion when entropy is low enough and the field remains within the saturation radius L.</w:t>
      </w:r>
    </w:p>
    <w:p>
      <w:pPr>
        <w:pStyle w:val="Heading1"/>
      </w:pPr>
      <w:r>
        <w:t>5. Natural-function ratios</w:t>
      </w:r>
    </w:p>
    <w:p>
      <w:r>
        <w:t>Tension was expressed as T = (d + ε₁)/(ℰ (δ + ε₂)). Stability was expressed as S = (p + ε₃)/(σ (Z + ε₄)). Their ratio R = S/T acts as a damping or constraint factor.</w:t>
      </w:r>
    </w:p>
    <w:p>
      <w:r>
        <w:t>These ratios preserve the original natural-functions intuition: balance is not binary, but depends on distance, deviation, proximity, smoothness, entropy, and perturbation.</w:t>
      </w:r>
    </w:p>
    <w:p>
      <w:pPr>
        <w:pStyle w:val="Heading1"/>
      </w:pPr>
      <w:r>
        <w:t>6. Forward-Propagating Zero</w:t>
      </w:r>
    </w:p>
    <w:p>
      <w:r>
        <w:t>Forward-Propagating Zero provides the local origin logic. A balanced zero z_b represents equilibrium before disturbance, and error err produces the forward zero z_f = z_b + err.</w:t>
      </w:r>
    </w:p>
    <w:p>
      <w:r>
        <w:t>In the unified theory, this is the local trigger. A perturbation generates propagation, and the field formulation determines whether that propagation decays, stabilises, or grows globally.</w:t>
      </w:r>
    </w:p>
    <w:p>
      <w:pPr>
        <w:pStyle w:val="Heading1"/>
      </w:pPr>
      <w:r>
        <w:t>7. Multi-zero field interpretation</w:t>
      </w:r>
    </w:p>
    <w:p>
      <w:r>
        <w:t>The theory moved from a single equilibrium to a set of equilibria {Z_i}. Each zero is a local centre of balance rather than a universal origin.</w:t>
      </w:r>
    </w:p>
    <w:p>
      <w:r>
        <w:t>These zeros can drift, harmonise, and collectively define a weighted equilibrium field Z(x,t). This allows the system to organise around multiple basins rather than one attractor.</w:t>
      </w:r>
    </w:p>
    <w:p>
      <w:pPr>
        <w:pStyle w:val="Heading1"/>
      </w:pPr>
      <w:r>
        <w:t>8. Energy controls used in the HTML system</w:t>
      </w:r>
    </w:p>
    <w:p>
      <w:r>
        <w:t>The interactive model split energy into three user-facing controls: E_k for kinetic scaling, E_c for coherence amplification, and E_n for noise injection.</w:t>
      </w:r>
    </w:p>
    <w:p>
      <w:r>
        <w:t>Kinetic energy was approximated by E_k ~ ||v||²/2, potential by E_p ~ ||Φ − Z||²/2, and noise served as an entropic input. In conservation mode, total usable energy is redistributed instead of simply increased.</w:t>
      </w:r>
    </w:p>
    <w:p>
      <w:pPr>
        <w:pStyle w:val="Heading1"/>
      </w:pPr>
      <w:r>
        <w:t>9. Traversals, glyphs, and phrases</w:t>
      </w:r>
    </w:p>
    <w:p>
      <w:r>
        <w:t>Traversals are moving readers of the node field. A traversal moves from current node to next node with a parameter s in [0,1], creating a path through the active zeros.</w:t>
      </w:r>
    </w:p>
    <w:p>
      <w:r>
        <w:t>Node choice is activity- and distance-weighted. In compact form, next = argmax(activity/distance + glyph bias + phrase bias).</w:t>
      </w:r>
    </w:p>
    <w:p>
      <w:r>
        <w:t>A glyph is a recurring short path pattern. Phrase memory is a longer recurrence built from repeated glyphs or repeated node blocks. Mutation allows small departures from the exact expected node so the system evolves rather than freezing.</w:t>
      </w:r>
    </w:p>
    <w:p>
      <w:pPr>
        <w:pStyle w:val="Heading1"/>
      </w:pPr>
      <w:r>
        <w:t>10. Audio mapping</w:t>
      </w:r>
    </w:p>
    <w:p>
      <w:r>
        <w:t>Node pitch was treated as a base frequency ω_i. Sound frequency was modulated by coherence: f_i = ω_i (1 + α_c E_c C).</w:t>
      </w:r>
    </w:p>
    <w:p>
      <w:r>
        <w:t>Node gain was activity-weighted and traversal-weighted, so that active nodes and occupied nodes speak more strongly. This turns activity in the field into audible harmonic energy.</w:t>
      </w:r>
    </w:p>
    <w:p>
      <w:pPr>
        <w:pStyle w:val="Heading1"/>
      </w:pPr>
      <w:r>
        <w:t>11. Dynamical phases</w:t>
      </w:r>
    </w:p>
    <w:p>
      <w:r>
        <w:t>The theory settled on a cyclic picture: oscillation → coherence formation → saturation → instability → return to oscillation.</w:t>
      </w:r>
    </w:p>
    <w:p>
      <w:r>
        <w:t>A later refinement made oscillation primary. Structure does not precede oscillation; instead, oscillation aligns into coherence, coherence stabilises into structure, structure saturates, and then instability returns the system to motion.</w:t>
      </w:r>
    </w:p>
    <w:p>
      <w:pPr>
        <w:pStyle w:val="Heading1"/>
      </w:pPr>
      <w:r>
        <w:t>12. Compact interpretation</w:t>
      </w:r>
    </w:p>
    <w:p>
      <w:r>
        <w:t>At the most compact level, the chat produced the principle: structure emerges when coherence overcomes entropy under bounded oscillation.</w:t>
      </w:r>
    </w:p>
    <w:p>
      <w:r>
        <w:t>The visual/sound system is therefore not just a harmonic generator. It is a coherence-driven energy field that self-organises into harmonic states.</w:t>
      </w:r>
    </w:p>
    <w:p>
      <w:pPr>
        <w:pStyle w:val="Heading1"/>
      </w:pPr>
      <w:r>
        <w:t>13. Suggested observational questions</w:t>
      </w:r>
    </w:p>
    <w:p>
      <w:r>
        <w:t>When does the field settle into repeated glyphs, and when do those glyphs mutate?</w:t>
      </w:r>
    </w:p>
    <w:p>
      <w:r>
        <w:t>Which parameter regions produce stable phrase memory rather than pure turbulence?</w:t>
      </w:r>
    </w:p>
    <w:p>
      <w:r>
        <w:t>How do the multi-zero nodes cluster, split, or harmonise under different energy settings?</w:t>
      </w:r>
    </w:p>
    <w:p>
      <w:r>
        <w:t>At what coherence levels does the system sound most musical, and how does that correlate with visual basin formation?</w:t>
      </w:r>
    </w:p>
    <w:p>
      <w:pPr>
        <w:pStyle w:val="Heading1"/>
      </w:pPr>
      <w:r>
        <w:t>14. Symbol guide</w:t>
      </w:r>
    </w:p>
    <w:tbl>
      <w:tblPr>
        <w:tblStyle w:val="TableGrid"/>
        <w:tblW w:type="auto" w:w="0"/>
        <w:tblLook w:firstColumn="1" w:firstRow="1" w:lastColumn="0" w:lastRow="0" w:noHBand="0" w:noVBand="1" w:val="04A0"/>
      </w:tblPr>
      <w:tblGrid>
        <w:gridCol w:w="4968"/>
        <w:gridCol w:w="4968"/>
      </w:tblGrid>
      <w:tr>
        <w:tc>
          <w:tcPr>
            <w:tcW w:type="dxa" w:w="4968"/>
            <w:shd w:fill="E8EEF7"/>
          </w:tcPr>
          <w:p>
            <w:r>
              <w:t>Symbol</w:t>
            </w:r>
          </w:p>
        </w:tc>
        <w:tc>
          <w:tcPr>
            <w:tcW w:type="dxa" w:w="4968"/>
            <w:shd w:fill="E8EEF7"/>
          </w:tcPr>
          <w:p>
            <w:r>
              <w:t>Meaning</w:t>
            </w:r>
          </w:p>
        </w:tc>
      </w:tr>
      <w:tr>
        <w:tc>
          <w:tcPr>
            <w:tcW w:type="dxa" w:w="4968"/>
          </w:tcPr>
          <w:p>
            <w:r>
              <w:t>Φ</w:t>
            </w:r>
          </w:p>
        </w:tc>
        <w:tc>
          <w:tcPr>
            <w:tcW w:type="dxa" w:w="4968"/>
          </w:tcPr>
          <w:p>
            <w:r>
              <w:t>Field / system state</w:t>
            </w:r>
          </w:p>
        </w:tc>
      </w:tr>
      <w:tr>
        <w:tc>
          <w:tcPr>
            <w:tcW w:type="dxa" w:w="4968"/>
          </w:tcPr>
          <w:p>
            <w:r>
              <w:t>v</w:t>
            </w:r>
          </w:p>
        </w:tc>
        <w:tc>
          <w:tcPr>
            <w:tcW w:type="dxa" w:w="4968"/>
          </w:tcPr>
          <w:p>
            <w:r>
              <w:t>Velocity field or particle velocity</w:t>
            </w:r>
          </w:p>
        </w:tc>
      </w:tr>
      <w:tr>
        <w:tc>
          <w:tcPr>
            <w:tcW w:type="dxa" w:w="4968"/>
          </w:tcPr>
          <w:p>
            <w:r>
              <w:t>Z, Z_i</w:t>
            </w:r>
          </w:p>
        </w:tc>
        <w:tc>
          <w:tcPr>
            <w:tcW w:type="dxa" w:w="4968"/>
          </w:tcPr>
          <w:p>
            <w:r>
              <w:t>Effective equilibrium / local equilibrium nodes</w:t>
            </w:r>
          </w:p>
        </w:tc>
      </w:tr>
      <w:tr>
        <w:tc>
          <w:tcPr>
            <w:tcW w:type="dxa" w:w="4968"/>
          </w:tcPr>
          <w:p>
            <w:r>
              <w:t>C</w:t>
            </w:r>
          </w:p>
        </w:tc>
        <w:tc>
          <w:tcPr>
            <w:tcW w:type="dxa" w:w="4968"/>
          </w:tcPr>
          <w:p>
            <w:r>
              <w:t>Coherence</w:t>
            </w:r>
          </w:p>
        </w:tc>
      </w:tr>
      <w:tr>
        <w:tc>
          <w:tcPr>
            <w:tcW w:type="dxa" w:w="4968"/>
          </w:tcPr>
          <w:p>
            <w:r>
              <w:t>ℰ</w:t>
            </w:r>
          </w:p>
        </w:tc>
        <w:tc>
          <w:tcPr>
            <w:tcW w:type="dxa" w:w="4968"/>
          </w:tcPr>
          <w:p>
            <w:r>
              <w:t>Entropy proxy</w:t>
            </w:r>
          </w:p>
        </w:tc>
      </w:tr>
      <w:tr>
        <w:tc>
          <w:tcPr>
            <w:tcW w:type="dxa" w:w="4968"/>
          </w:tcPr>
          <w:p>
            <w:r>
              <w:t>G</w:t>
            </w:r>
          </w:p>
        </w:tc>
        <w:tc>
          <w:tcPr>
            <w:tcW w:type="dxa" w:w="4968"/>
          </w:tcPr>
          <w:p>
            <w:r>
              <w:t>Growth term</w:t>
            </w:r>
          </w:p>
        </w:tc>
      </w:tr>
      <w:tr>
        <w:tc>
          <w:tcPr>
            <w:tcW w:type="dxa" w:w="4968"/>
          </w:tcPr>
          <w:p>
            <w:r>
              <w:t>R</w:t>
            </w:r>
          </w:p>
        </w:tc>
        <w:tc>
          <w:tcPr>
            <w:tcW w:type="dxa" w:w="4968"/>
          </w:tcPr>
          <w:p>
            <w:r>
              <w:t>Damping / stability–tension ratio</w:t>
            </w:r>
          </w:p>
        </w:tc>
      </w:tr>
      <w:tr>
        <w:tc>
          <w:tcPr>
            <w:tcW w:type="dxa" w:w="4968"/>
          </w:tcPr>
          <w:p>
            <w:r>
              <w:t>B</w:t>
            </w:r>
          </w:p>
        </w:tc>
        <w:tc>
          <w:tcPr>
            <w:tcW w:type="dxa" w:w="4968"/>
          </w:tcPr>
          <w:p>
            <w:r>
              <w:t>Transport flux</w:t>
            </w:r>
          </w:p>
        </w:tc>
      </w:tr>
      <w:tr>
        <w:tc>
          <w:tcPr>
            <w:tcW w:type="dxa" w:w="4968"/>
          </w:tcPr>
          <w:p>
            <w:r>
              <w:t>A</w:t>
            </w:r>
          </w:p>
        </w:tc>
        <w:tc>
          <w:tcPr>
            <w:tcW w:type="dxa" w:w="4968"/>
          </w:tcPr>
          <w:p>
            <w:r>
              <w:t>Equilibrium response term</w:t>
            </w:r>
          </w:p>
        </w:tc>
      </w:tr>
      <w:tr>
        <w:tc>
          <w:tcPr>
            <w:tcW w:type="dxa" w:w="4968"/>
          </w:tcPr>
          <w:p>
            <w:r>
              <w:t>L</w:t>
            </w:r>
          </w:p>
        </w:tc>
        <w:tc>
          <w:tcPr>
            <w:tcW w:type="dxa" w:w="4968"/>
          </w:tcPr>
          <w:p>
            <w:r>
              <w:t>Saturation scale</w:t>
            </w:r>
          </w:p>
        </w:tc>
      </w:tr>
      <w:tr>
        <w:tc>
          <w:tcPr>
            <w:tcW w:type="dxa" w:w="4968"/>
          </w:tcPr>
          <w:p>
            <w:r>
              <w:t>κ</w:t>
            </w:r>
          </w:p>
        </w:tc>
        <w:tc>
          <w:tcPr>
            <w:tcW w:type="dxa" w:w="4968"/>
          </w:tcPr>
          <w:p>
            <w:r>
              <w:t>Zero-coupling constant</w:t>
            </w:r>
          </w:p>
        </w:tc>
      </w:tr>
      <w:tr>
        <w:tc>
          <w:tcPr>
            <w:tcW w:type="dxa" w:w="4968"/>
          </w:tcPr>
          <w:p>
            <w:r>
              <w:t>γ</w:t>
            </w:r>
          </w:p>
        </w:tc>
        <w:tc>
          <w:tcPr>
            <w:tcW w:type="dxa" w:w="4968"/>
          </w:tcPr>
          <w:p>
            <w:r>
              <w:t>Growth coefficient</w:t>
            </w:r>
          </w:p>
        </w:tc>
      </w:tr>
      <w:tr>
        <w:tc>
          <w:tcPr>
            <w:tcW w:type="dxa" w:w="4968"/>
          </w:tcPr>
          <w:p>
            <w:r>
              <w:t>ε</w:t>
            </w:r>
          </w:p>
        </w:tc>
        <w:tc>
          <w:tcPr>
            <w:tcW w:type="dxa" w:w="4968"/>
          </w:tcPr>
          <w:p>
            <w:r>
              <w:t>Small stabilising perturbation</w:t>
            </w:r>
          </w:p>
        </w:tc>
      </w:tr>
      <w:tr>
        <w:tc>
          <w:tcPr>
            <w:tcW w:type="dxa" w:w="4968"/>
          </w:tcPr>
          <w:p>
            <w:r>
              <w:t>E_k, E_c, E_n</w:t>
            </w:r>
          </w:p>
        </w:tc>
        <w:tc>
          <w:tcPr>
            <w:tcW w:type="dxa" w:w="4968"/>
          </w:tcPr>
          <w:p>
            <w:r>
              <w:t>Kinetic, coherence, and noise controls</w:t>
            </w:r>
          </w:p>
        </w:tc>
      </w:tr>
    </w:tbl>
    <w:p>
      <w:pPr>
        <w:pStyle w:val="Heading1"/>
      </w:pPr>
      <w:r>
        <w:t>15. Closing statement</w:t>
      </w:r>
    </w:p>
    <w:p>
      <w:r>
        <w:t>This chat developed one connected idea across theory, paper-writing, simulation, and sound: equilibrium is generated, not given; coherence is the condition for structure; and distributed zeros, traversals, glyphs, and phrases allow that structure to become both visible and audible.</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A3A62"/>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E548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42846"/>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